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275EB9" w:rsidRPr="00E719E8" w:rsidTr="00642089">
        <w:tc>
          <w:tcPr>
            <w:tcW w:w="4219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92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360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E719E8">
              <w:rPr>
                <w:b w:val="0"/>
                <w:color w:val="000000"/>
                <w:sz w:val="28"/>
                <w:szCs w:val="28"/>
              </w:rPr>
              <w:t>УТВЕРЖДАЮ</w:t>
            </w:r>
          </w:p>
        </w:tc>
      </w:tr>
      <w:tr w:rsidR="00275EB9" w:rsidRPr="00E719E8" w:rsidTr="00642089">
        <w:tc>
          <w:tcPr>
            <w:tcW w:w="4219" w:type="dxa"/>
          </w:tcPr>
          <w:p w:rsidR="00275EB9" w:rsidRPr="00760085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92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360" w:type="dxa"/>
          </w:tcPr>
          <w:p w:rsidR="00275EB9" w:rsidRPr="00E719E8" w:rsidRDefault="00AB3F42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Директор</w:t>
            </w:r>
          </w:p>
        </w:tc>
      </w:tr>
      <w:tr w:rsidR="00275EB9" w:rsidRPr="00E719E8" w:rsidTr="00642089">
        <w:tc>
          <w:tcPr>
            <w:tcW w:w="4219" w:type="dxa"/>
          </w:tcPr>
          <w:p w:rsidR="00760085" w:rsidRPr="00760085" w:rsidRDefault="00760085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92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360" w:type="dxa"/>
          </w:tcPr>
          <w:p w:rsidR="00275EB9" w:rsidRPr="00E719E8" w:rsidRDefault="00275EB9" w:rsidP="006420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учреждения образования </w:t>
            </w:r>
          </w:p>
          <w:p w:rsidR="00275EB9" w:rsidRPr="00E719E8" w:rsidRDefault="00275EB9" w:rsidP="006420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«Витебский государственный</w:t>
            </w:r>
          </w:p>
        </w:tc>
      </w:tr>
      <w:tr w:rsidR="00275EB9" w:rsidRPr="00E719E8" w:rsidTr="00642089">
        <w:tc>
          <w:tcPr>
            <w:tcW w:w="4219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92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360" w:type="dxa"/>
          </w:tcPr>
          <w:p w:rsidR="00275EB9" w:rsidRPr="00E719E8" w:rsidRDefault="00A15176" w:rsidP="00A1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аграрно</w:t>
            </w:r>
            <w:r w:rsidR="00275EB9" w:rsidRPr="00E7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-технический колледж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75EB9" w:rsidRPr="00E7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75EB9" w:rsidRPr="00E719E8" w:rsidTr="00642089">
        <w:tc>
          <w:tcPr>
            <w:tcW w:w="4219" w:type="dxa"/>
          </w:tcPr>
          <w:p w:rsidR="00275EB9" w:rsidRPr="00E719E8" w:rsidRDefault="00275EB9" w:rsidP="00A15176">
            <w:pPr>
              <w:widowControl w:val="0"/>
              <w:autoSpaceDE w:val="0"/>
              <w:autoSpaceDN w:val="0"/>
              <w:adjustRightInd w:val="0"/>
              <w:rPr>
                <w:rStyle w:val="HTML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92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360" w:type="dxa"/>
          </w:tcPr>
          <w:p w:rsidR="00760085" w:rsidRDefault="00760085" w:rsidP="006420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EB9" w:rsidRPr="00E719E8" w:rsidRDefault="003D0188" w:rsidP="006420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А.В.</w:t>
            </w:r>
            <w:r w:rsidR="003531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5EB9" w:rsidRPr="00E7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Якубов</w:t>
            </w:r>
          </w:p>
          <w:p w:rsidR="00275EB9" w:rsidRPr="00E719E8" w:rsidRDefault="001D4E80" w:rsidP="00A24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2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01» апреля 2024</w:t>
            </w:r>
            <w:bookmarkStart w:id="0" w:name="_GoBack"/>
            <w:bookmarkEnd w:id="0"/>
            <w:r w:rsidR="00760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75EB9" w:rsidRPr="00E719E8" w:rsidTr="00642089">
        <w:tc>
          <w:tcPr>
            <w:tcW w:w="4219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75EB9" w:rsidRPr="00E719E8" w:rsidRDefault="00275EB9" w:rsidP="00642089">
            <w:pPr>
              <w:pStyle w:val="1"/>
              <w:spacing w:after="0"/>
              <w:jc w:val="left"/>
              <w:outlineLvl w:val="0"/>
              <w:rPr>
                <w:rStyle w:val="HTML"/>
                <w:b w:val="0"/>
                <w:color w:val="000000" w:themeColor="text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360" w:type="dxa"/>
          </w:tcPr>
          <w:p w:rsidR="00275EB9" w:rsidRPr="00E719E8" w:rsidRDefault="00275EB9" w:rsidP="006420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49FB" w:rsidRPr="00881871" w:rsidRDefault="0086779D" w:rsidP="007049FB">
      <w:pPr>
        <w:pStyle w:val="1"/>
        <w:spacing w:after="0"/>
        <w:ind w:left="-142"/>
        <w:jc w:val="left"/>
        <w:rPr>
          <w:rStyle w:val="HTML"/>
          <w:color w:val="000000" w:themeColor="text1"/>
          <w:sz w:val="28"/>
          <w:szCs w:val="28"/>
          <w:shd w:val="clear" w:color="auto" w:fill="auto"/>
        </w:rPr>
      </w:pPr>
      <w:r w:rsidRPr="006B76F7">
        <w:rPr>
          <w:rStyle w:val="HTML"/>
          <w:color w:val="000000" w:themeColor="text1"/>
          <w:sz w:val="28"/>
          <w:szCs w:val="28"/>
          <w:shd w:val="clear" w:color="auto" w:fill="auto"/>
        </w:rPr>
        <w:t>ПОЛОЖЕНИЕ</w:t>
      </w:r>
      <w:r w:rsidRPr="006B76F7">
        <w:rPr>
          <w:color w:val="000000" w:themeColor="text1"/>
          <w:sz w:val="28"/>
          <w:szCs w:val="28"/>
        </w:rPr>
        <w:br/>
      </w:r>
      <w:r w:rsidR="00472665">
        <w:rPr>
          <w:rStyle w:val="HTML"/>
          <w:color w:val="auto"/>
          <w:sz w:val="28"/>
          <w:szCs w:val="28"/>
          <w:shd w:val="clear" w:color="auto" w:fill="auto"/>
        </w:rPr>
        <w:t>об урегулировании конфликта интересов</w:t>
      </w:r>
    </w:p>
    <w:p w:rsidR="0086779D" w:rsidRPr="006B76F7" w:rsidRDefault="00A24703" w:rsidP="007049FB">
      <w:pPr>
        <w:pStyle w:val="1"/>
        <w:spacing w:after="0"/>
        <w:ind w:left="-142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26/24</w:t>
      </w:r>
    </w:p>
    <w:p w:rsidR="000204FC" w:rsidRDefault="000204FC" w:rsidP="000204FC">
      <w:pPr>
        <w:pStyle w:val="y3"/>
        <w:spacing w:before="0" w:after="0"/>
        <w:rPr>
          <w:color w:val="000000" w:themeColor="text1"/>
          <w:sz w:val="28"/>
          <w:szCs w:val="28"/>
        </w:rPr>
      </w:pPr>
    </w:p>
    <w:p w:rsidR="000204FC" w:rsidRPr="00104C2A" w:rsidRDefault="000204FC" w:rsidP="000A6213">
      <w:pPr>
        <w:pStyle w:val="y3"/>
        <w:spacing w:before="0" w:after="0"/>
        <w:rPr>
          <w:rStyle w:val="HTML"/>
          <w:color w:val="000000" w:themeColor="text1"/>
          <w:sz w:val="28"/>
          <w:szCs w:val="28"/>
          <w:shd w:val="clear" w:color="auto" w:fill="auto"/>
        </w:rPr>
      </w:pPr>
      <w:r w:rsidRPr="00104C2A">
        <w:rPr>
          <w:color w:val="000000" w:themeColor="text1"/>
          <w:sz w:val="28"/>
          <w:szCs w:val="28"/>
        </w:rPr>
        <w:t xml:space="preserve">РАЗДЕЛ 1. ОБЩИЕ </w:t>
      </w:r>
      <w:r w:rsidRPr="00104C2A">
        <w:rPr>
          <w:rStyle w:val="HTML"/>
          <w:color w:val="000000" w:themeColor="text1"/>
          <w:sz w:val="28"/>
          <w:szCs w:val="28"/>
          <w:shd w:val="clear" w:color="auto" w:fill="auto"/>
        </w:rPr>
        <w:t>ПОЛОЖЕНИЯ</w:t>
      </w:r>
    </w:p>
    <w:p w:rsidR="00472665" w:rsidRPr="00104C2A" w:rsidRDefault="0077080E" w:rsidP="00472665">
      <w:pPr>
        <w:pStyle w:val="justify"/>
        <w:spacing w:after="0"/>
        <w:rPr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1</w:t>
      </w:r>
      <w:bookmarkStart w:id="1" w:name="a13"/>
      <w:bookmarkStart w:id="2" w:name="a14"/>
      <w:bookmarkEnd w:id="1"/>
      <w:bookmarkEnd w:id="2"/>
      <w:r w:rsidR="00472665" w:rsidRPr="00104C2A">
        <w:rPr>
          <w:sz w:val="28"/>
          <w:szCs w:val="28"/>
        </w:rPr>
        <w:t>.1.Настоящее</w:t>
      </w:r>
      <w:r w:rsidR="00104C2A" w:rsidRPr="00104C2A">
        <w:rPr>
          <w:sz w:val="28"/>
          <w:szCs w:val="28"/>
        </w:rPr>
        <w:t xml:space="preserve"> Положение</w:t>
      </w:r>
      <w:r w:rsidR="00472665" w:rsidRPr="00104C2A">
        <w:rPr>
          <w:sz w:val="28"/>
          <w:szCs w:val="28"/>
        </w:rPr>
        <w:t xml:space="preserve"> разработано на основании Закона Рес</w:t>
      </w:r>
      <w:r w:rsidR="00864F03" w:rsidRPr="00104C2A">
        <w:rPr>
          <w:sz w:val="28"/>
          <w:szCs w:val="28"/>
        </w:rPr>
        <w:t>публики Беларусь от 15.07.2015 </w:t>
      </w:r>
      <w:r w:rsidR="00472665" w:rsidRPr="00104C2A">
        <w:rPr>
          <w:sz w:val="28"/>
          <w:szCs w:val="28"/>
        </w:rPr>
        <w:t>№ 305-З «</w:t>
      </w:r>
      <w:r w:rsidR="00472665" w:rsidRPr="00104C2A">
        <w:rPr>
          <w:rStyle w:val="HTML"/>
          <w:sz w:val="28"/>
          <w:szCs w:val="28"/>
          <w:shd w:val="clear" w:color="auto" w:fill="auto"/>
        </w:rPr>
        <w:t>О</w:t>
      </w:r>
      <w:r w:rsidR="00472665" w:rsidRPr="00104C2A">
        <w:rPr>
          <w:sz w:val="28"/>
          <w:szCs w:val="28"/>
        </w:rPr>
        <w:t xml:space="preserve"> борьбе с коррупцией» и определяет порядок </w:t>
      </w:r>
      <w:r w:rsidR="00472665" w:rsidRPr="00104C2A">
        <w:rPr>
          <w:rStyle w:val="HTML"/>
          <w:sz w:val="28"/>
          <w:szCs w:val="28"/>
          <w:shd w:val="clear" w:color="auto" w:fill="auto"/>
        </w:rPr>
        <w:t>урегулирования</w:t>
      </w:r>
      <w:r w:rsidR="00472665" w:rsidRPr="00104C2A">
        <w:rPr>
          <w:sz w:val="28"/>
          <w:szCs w:val="28"/>
        </w:rPr>
        <w:t xml:space="preserve"> конфликта интересов между работниками и </w:t>
      </w:r>
      <w:r w:rsidR="00472665" w:rsidRPr="00104C2A">
        <w:rPr>
          <w:color w:val="000000" w:themeColor="text1"/>
          <w:sz w:val="28"/>
          <w:szCs w:val="28"/>
        </w:rPr>
        <w:t xml:space="preserve">учреждением образования  «Витебский государственный </w:t>
      </w:r>
      <w:r w:rsidR="00864F03" w:rsidRPr="00104C2A">
        <w:rPr>
          <w:color w:val="000000" w:themeColor="text1"/>
          <w:sz w:val="28"/>
          <w:szCs w:val="28"/>
        </w:rPr>
        <w:t>аграрно</w:t>
      </w:r>
      <w:r w:rsidR="00472665" w:rsidRPr="00104C2A">
        <w:rPr>
          <w:color w:val="000000" w:themeColor="text1"/>
          <w:sz w:val="28"/>
          <w:szCs w:val="28"/>
        </w:rPr>
        <w:t xml:space="preserve">-технический колледж» (далее </w:t>
      </w:r>
      <w:r w:rsidR="00864F03" w:rsidRPr="00104C2A">
        <w:rPr>
          <w:color w:val="000000" w:themeColor="text1"/>
          <w:sz w:val="28"/>
          <w:szCs w:val="28"/>
        </w:rPr>
        <w:t>-</w:t>
      </w:r>
      <w:r w:rsidR="00472665" w:rsidRPr="00104C2A">
        <w:rPr>
          <w:color w:val="000000" w:themeColor="text1"/>
          <w:sz w:val="28"/>
          <w:szCs w:val="28"/>
        </w:rPr>
        <w:t xml:space="preserve"> учреждение</w:t>
      </w:r>
      <w:r w:rsidR="00864F03" w:rsidRPr="00104C2A">
        <w:rPr>
          <w:color w:val="000000" w:themeColor="text1"/>
          <w:sz w:val="28"/>
          <w:szCs w:val="28"/>
        </w:rPr>
        <w:t xml:space="preserve"> образования</w:t>
      </w:r>
      <w:r w:rsidR="00472665" w:rsidRPr="00104C2A">
        <w:rPr>
          <w:color w:val="000000" w:themeColor="text1"/>
          <w:sz w:val="28"/>
          <w:szCs w:val="28"/>
        </w:rPr>
        <w:t>)</w:t>
      </w:r>
      <w:r w:rsidR="00472665" w:rsidRPr="00104C2A">
        <w:rPr>
          <w:sz w:val="28"/>
          <w:szCs w:val="28"/>
        </w:rPr>
        <w:t xml:space="preserve">, возникающего у работников учреждения </w:t>
      </w:r>
      <w:r w:rsidR="00104C2A" w:rsidRPr="00104C2A">
        <w:rPr>
          <w:sz w:val="28"/>
          <w:szCs w:val="28"/>
        </w:rPr>
        <w:t xml:space="preserve">образования </w:t>
      </w:r>
      <w:r w:rsidR="00472665" w:rsidRPr="00104C2A">
        <w:rPr>
          <w:sz w:val="28"/>
          <w:szCs w:val="28"/>
        </w:rPr>
        <w:t>в ходе выполнения ими трудовых обязанностей.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1.2.Действие Положения распространяется на всех лиц, являющихся работниками учреждения </w:t>
      </w:r>
      <w:r w:rsidR="00864F03" w:rsidRPr="00104C2A">
        <w:rPr>
          <w:sz w:val="28"/>
          <w:szCs w:val="28"/>
        </w:rPr>
        <w:t>образования</w:t>
      </w:r>
      <w:r w:rsidRPr="00104C2A">
        <w:rPr>
          <w:sz w:val="28"/>
          <w:szCs w:val="28"/>
        </w:rPr>
        <w:t xml:space="preserve">, вне зависимости от занимаемой </w:t>
      </w:r>
      <w:r w:rsidR="00864F03" w:rsidRPr="00104C2A">
        <w:rPr>
          <w:sz w:val="28"/>
          <w:szCs w:val="28"/>
        </w:rPr>
        <w:t>должности и выполняемых функций</w:t>
      </w:r>
      <w:r w:rsidRPr="00104C2A">
        <w:rPr>
          <w:sz w:val="28"/>
          <w:szCs w:val="28"/>
        </w:rPr>
        <w:t>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proofErr w:type="gramStart"/>
      <w:r w:rsidRPr="00104C2A">
        <w:rPr>
          <w:sz w:val="28"/>
          <w:szCs w:val="28"/>
        </w:rPr>
        <w:t>1.3.Под конфликтом интересов в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</w:t>
      </w:r>
      <w:proofErr w:type="gramEnd"/>
      <w:r w:rsidRPr="00104C2A">
        <w:rPr>
          <w:sz w:val="28"/>
          <w:szCs w:val="28"/>
        </w:rPr>
        <w:t xml:space="preserve"> </w:t>
      </w:r>
      <w:r w:rsidR="00104C2A" w:rsidRPr="00104C2A">
        <w:rPr>
          <w:color w:val="000000" w:themeColor="text1"/>
          <w:sz w:val="28"/>
          <w:szCs w:val="28"/>
        </w:rPr>
        <w:t>учреждения образования</w:t>
      </w:r>
      <w:r w:rsidRPr="00104C2A">
        <w:rPr>
          <w:sz w:val="28"/>
          <w:szCs w:val="28"/>
        </w:rPr>
        <w:t>.</w:t>
      </w:r>
    </w:p>
    <w:p w:rsidR="00104C2A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1.4.Под личной заинтересованностью работника понимается </w:t>
      </w:r>
      <w:r w:rsidR="00104C2A" w:rsidRPr="00104C2A">
        <w:rPr>
          <w:color w:val="000000"/>
          <w:sz w:val="28"/>
          <w:szCs w:val="28"/>
        </w:rPr>
        <w:t>ситуация, при которой личные интересы работника, его супруга (супруги), близких родственников или свойственников влияют или могут повлиять на надлежащее исполнение работником своих трудовых обязанностей при принятии им решения или участии в принятии решения либо совершении других действий по работе.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1.5.В основу работы по управлению конфликтом интересов в </w:t>
      </w:r>
      <w:r w:rsidRPr="00104C2A">
        <w:rPr>
          <w:color w:val="000000" w:themeColor="text1"/>
          <w:sz w:val="28"/>
          <w:szCs w:val="28"/>
        </w:rPr>
        <w:t>учреждении</w:t>
      </w:r>
      <w:r w:rsidR="00864F03" w:rsidRPr="00104C2A">
        <w:rPr>
          <w:sz w:val="28"/>
          <w:szCs w:val="28"/>
        </w:rPr>
        <w:t xml:space="preserve"> образования </w:t>
      </w:r>
      <w:r w:rsidRPr="00104C2A">
        <w:rPr>
          <w:sz w:val="28"/>
          <w:szCs w:val="28"/>
        </w:rPr>
        <w:t>положены следующие принципы: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индивидуальное рассмотрение, урегулирование и оценка </w:t>
      </w:r>
      <w:proofErr w:type="spellStart"/>
      <w:r w:rsidRPr="00104C2A">
        <w:rPr>
          <w:sz w:val="28"/>
          <w:szCs w:val="28"/>
        </w:rPr>
        <w:t>репутационных</w:t>
      </w:r>
      <w:proofErr w:type="spellEnd"/>
      <w:r w:rsidRPr="00104C2A">
        <w:rPr>
          <w:sz w:val="28"/>
          <w:szCs w:val="28"/>
        </w:rPr>
        <w:t xml:space="preserve"> и иных рисков для </w:t>
      </w:r>
      <w:r w:rsidRPr="00104C2A">
        <w:rPr>
          <w:color w:val="000000" w:themeColor="text1"/>
          <w:sz w:val="28"/>
          <w:szCs w:val="28"/>
        </w:rPr>
        <w:t>учреждения</w:t>
      </w:r>
      <w:r w:rsidRPr="00104C2A">
        <w:rPr>
          <w:sz w:val="28"/>
          <w:szCs w:val="28"/>
        </w:rPr>
        <w:t xml:space="preserve">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при выявлении каждого конфликта интересов;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соблюдение баланса интересов</w:t>
      </w:r>
      <w:r w:rsidRPr="00104C2A">
        <w:rPr>
          <w:color w:val="000000" w:themeColor="text1"/>
          <w:sz w:val="28"/>
          <w:szCs w:val="28"/>
        </w:rPr>
        <w:t xml:space="preserve"> учреждения</w:t>
      </w:r>
      <w:r w:rsidRPr="00104C2A">
        <w:rPr>
          <w:sz w:val="28"/>
          <w:szCs w:val="28"/>
        </w:rPr>
        <w:t xml:space="preserve">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и работника при урегулировании конфликта интересов;</w:t>
      </w:r>
    </w:p>
    <w:p w:rsidR="00472665" w:rsidRPr="00104C2A" w:rsidRDefault="00472665" w:rsidP="00472665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Pr="00104C2A">
        <w:rPr>
          <w:color w:val="000000" w:themeColor="text1"/>
          <w:sz w:val="28"/>
          <w:szCs w:val="28"/>
        </w:rPr>
        <w:t>учреждением</w:t>
      </w:r>
      <w:r w:rsidR="00864F03" w:rsidRPr="00104C2A">
        <w:rPr>
          <w:color w:val="000000" w:themeColor="text1"/>
          <w:sz w:val="28"/>
          <w:szCs w:val="28"/>
        </w:rPr>
        <w:t xml:space="preserve"> </w:t>
      </w:r>
      <w:r w:rsidR="00864F03" w:rsidRPr="00104C2A">
        <w:rPr>
          <w:sz w:val="28"/>
          <w:szCs w:val="28"/>
        </w:rPr>
        <w:t>образования</w:t>
      </w:r>
      <w:r w:rsidRPr="00104C2A">
        <w:rPr>
          <w:color w:val="000000" w:themeColor="text1"/>
          <w:sz w:val="28"/>
          <w:szCs w:val="28"/>
        </w:rPr>
        <w:t>.</w:t>
      </w:r>
    </w:p>
    <w:p w:rsidR="00104C2A" w:rsidRPr="00104C2A" w:rsidRDefault="00472665" w:rsidP="00472665">
      <w:pPr>
        <w:pStyle w:val="y3"/>
        <w:spacing w:before="0"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РАЗДЕЛ 2. ПРИМЕРНЫЙ ПЕРЕЧЕНЬ СИТУАЦИЙ </w:t>
      </w:r>
    </w:p>
    <w:p w:rsidR="00472665" w:rsidRPr="00104C2A" w:rsidRDefault="00472665" w:rsidP="00472665">
      <w:pPr>
        <w:pStyle w:val="y3"/>
        <w:spacing w:before="0"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КОНФЛИКТА ИНТЕРЕСОВ</w:t>
      </w:r>
    </w:p>
    <w:p w:rsidR="00472665" w:rsidRPr="00104C2A" w:rsidRDefault="00864F03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2.1.</w:t>
      </w:r>
      <w:r w:rsidR="00472665" w:rsidRPr="00104C2A">
        <w:rPr>
          <w:color w:val="000000" w:themeColor="text1"/>
          <w:sz w:val="28"/>
          <w:szCs w:val="28"/>
        </w:rPr>
        <w:t>Работник принимает решения, влекущие правовые последствия, в отношении:</w:t>
      </w:r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bookmarkStart w:id="3" w:name="a11"/>
      <w:bookmarkEnd w:id="3"/>
      <w:proofErr w:type="gramStart"/>
      <w:r w:rsidRPr="00104C2A">
        <w:rPr>
          <w:color w:val="000000" w:themeColor="text1"/>
          <w:sz w:val="28"/>
          <w:szCs w:val="28"/>
        </w:rPr>
        <w:t>организации, учредителем (участником, собственником имущества), руководителем, главным бухгалтером, членом коллегиального органа управления которой является работник, его супруг (супруга), близкий родственник или свойственник;</w:t>
      </w:r>
      <w:proofErr w:type="gramEnd"/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индивидуального предпринимателя, который является супругом (супругой), близким родственником или свойственником </w:t>
      </w:r>
      <w:r w:rsidR="00864F03" w:rsidRPr="00104C2A">
        <w:rPr>
          <w:color w:val="000000" w:themeColor="text1"/>
          <w:sz w:val="28"/>
          <w:szCs w:val="28"/>
        </w:rPr>
        <w:t>работника</w:t>
      </w:r>
      <w:r w:rsidRPr="00104C2A">
        <w:rPr>
          <w:color w:val="000000" w:themeColor="text1"/>
          <w:sz w:val="28"/>
          <w:szCs w:val="28"/>
        </w:rPr>
        <w:t>;</w:t>
      </w:r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организации или индивидуального предпринимателя, перед которыми имеют имущественные обязательства </w:t>
      </w:r>
      <w:r w:rsidR="00864F03" w:rsidRPr="00104C2A">
        <w:rPr>
          <w:color w:val="000000" w:themeColor="text1"/>
          <w:sz w:val="28"/>
          <w:szCs w:val="28"/>
        </w:rPr>
        <w:t>работник</w:t>
      </w:r>
      <w:r w:rsidRPr="00104C2A">
        <w:rPr>
          <w:color w:val="000000" w:themeColor="text1"/>
          <w:sz w:val="28"/>
          <w:szCs w:val="28"/>
        </w:rPr>
        <w:t xml:space="preserve">, его супруг (супруга), близкие родственники или свойственники либо организация, учредителем (участником, собственником имущества), руководителем, главным бухгалтером, членом коллегиального органа управления которой является </w:t>
      </w:r>
      <w:r w:rsidR="00864F03" w:rsidRPr="00104C2A">
        <w:rPr>
          <w:color w:val="000000" w:themeColor="text1"/>
          <w:sz w:val="28"/>
          <w:szCs w:val="28"/>
        </w:rPr>
        <w:t>работник</w:t>
      </w:r>
      <w:r w:rsidRPr="00104C2A">
        <w:rPr>
          <w:color w:val="000000" w:themeColor="text1"/>
          <w:sz w:val="28"/>
          <w:szCs w:val="28"/>
        </w:rPr>
        <w:t>, его супруг (супруга), близкий родственник или свойственник;</w:t>
      </w:r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организации или индивидуального предпринимателя, которые имеют имущественные обязательства перед </w:t>
      </w:r>
      <w:r w:rsidR="00864F03" w:rsidRPr="00104C2A">
        <w:rPr>
          <w:color w:val="000000" w:themeColor="text1"/>
          <w:sz w:val="28"/>
          <w:szCs w:val="28"/>
        </w:rPr>
        <w:t>работником</w:t>
      </w:r>
      <w:r w:rsidRPr="00104C2A">
        <w:rPr>
          <w:color w:val="000000" w:themeColor="text1"/>
          <w:sz w:val="28"/>
          <w:szCs w:val="28"/>
        </w:rPr>
        <w:t xml:space="preserve">, его супругом (супругой), близкими родственниками или свойственниками либо организацией, учредителем (участником, собственником имущества), руководителем, главным бухгалтером, членом коллегиального органа управления которой является </w:t>
      </w:r>
      <w:r w:rsidR="00864F03" w:rsidRPr="00104C2A">
        <w:rPr>
          <w:color w:val="000000" w:themeColor="text1"/>
          <w:sz w:val="28"/>
          <w:szCs w:val="28"/>
        </w:rPr>
        <w:t>работник</w:t>
      </w:r>
      <w:r w:rsidRPr="00104C2A">
        <w:rPr>
          <w:color w:val="000000" w:themeColor="text1"/>
          <w:sz w:val="28"/>
          <w:szCs w:val="28"/>
        </w:rPr>
        <w:t>, его супруг (супруга), близкий родственник или свойственник;</w:t>
      </w:r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организации или индивидуального предпринимателя, у которых </w:t>
      </w:r>
      <w:r w:rsidR="00864F03" w:rsidRPr="00104C2A">
        <w:rPr>
          <w:color w:val="000000" w:themeColor="text1"/>
          <w:sz w:val="28"/>
          <w:szCs w:val="28"/>
        </w:rPr>
        <w:t>работник</w:t>
      </w:r>
      <w:r w:rsidRPr="00104C2A">
        <w:rPr>
          <w:color w:val="000000" w:themeColor="text1"/>
          <w:sz w:val="28"/>
          <w:szCs w:val="28"/>
        </w:rPr>
        <w:t>, его супруг (супруга), близкие родственники или свойственники выполняют либо намерены выполнять оплачиваемую работу (например, ведут переговоры о трудоустройстве);</w:t>
      </w:r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организации или индивидуального предпринимателя, от которых </w:t>
      </w:r>
      <w:r w:rsidR="00864F03" w:rsidRPr="00104C2A">
        <w:rPr>
          <w:color w:val="000000" w:themeColor="text1"/>
          <w:sz w:val="28"/>
          <w:szCs w:val="28"/>
        </w:rPr>
        <w:t>работнику</w:t>
      </w:r>
      <w:r w:rsidRPr="00104C2A">
        <w:rPr>
          <w:color w:val="000000" w:themeColor="text1"/>
          <w:sz w:val="28"/>
          <w:szCs w:val="28"/>
        </w:rPr>
        <w:t xml:space="preserve"> предложение о трудоустройстве;</w:t>
      </w:r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организации или индивидуального предпринимателя, от которых </w:t>
      </w:r>
      <w:r w:rsidR="00864F03" w:rsidRPr="00104C2A">
        <w:rPr>
          <w:color w:val="000000" w:themeColor="text1"/>
          <w:sz w:val="28"/>
          <w:szCs w:val="28"/>
        </w:rPr>
        <w:t>работник</w:t>
      </w:r>
      <w:r w:rsidRPr="00104C2A">
        <w:rPr>
          <w:color w:val="000000" w:themeColor="text1"/>
          <w:sz w:val="28"/>
          <w:szCs w:val="28"/>
        </w:rPr>
        <w:t>, его супруг (супруга), близкие родственники или свойственники принимали подарки или на безвозмездной основе получали другую выгоду в виде работы, услуги;</w:t>
      </w:r>
    </w:p>
    <w:p w:rsidR="00472665" w:rsidRPr="00104C2A" w:rsidRDefault="00472665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организации или индивидуального предпринимателя, у которых </w:t>
      </w:r>
      <w:r w:rsidR="00864F03" w:rsidRPr="00104C2A">
        <w:rPr>
          <w:color w:val="000000" w:themeColor="text1"/>
          <w:sz w:val="28"/>
          <w:szCs w:val="28"/>
        </w:rPr>
        <w:t>работник</w:t>
      </w:r>
      <w:r w:rsidRPr="00104C2A">
        <w:rPr>
          <w:color w:val="000000" w:themeColor="text1"/>
          <w:sz w:val="28"/>
          <w:szCs w:val="28"/>
        </w:rPr>
        <w:t xml:space="preserve"> выполняет оплачиваемую работу (выполняло оплачиваемую работу в текущем и (или) предшествующем календарных годах).</w:t>
      </w:r>
    </w:p>
    <w:p w:rsidR="00472665" w:rsidRPr="00104C2A" w:rsidRDefault="00864F03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2.2.Работник я</w:t>
      </w:r>
      <w:r w:rsidR="00472665" w:rsidRPr="00104C2A">
        <w:rPr>
          <w:color w:val="000000" w:themeColor="text1"/>
          <w:sz w:val="28"/>
          <w:szCs w:val="28"/>
        </w:rPr>
        <w:t xml:space="preserve">вляется членом коллегиальной структуры, которая принимает решения, влекущие правовые последствия, в отношении </w:t>
      </w:r>
      <w:r w:rsidR="00472665" w:rsidRPr="00104C2A">
        <w:rPr>
          <w:color w:val="000000" w:themeColor="text1"/>
          <w:sz w:val="28"/>
          <w:szCs w:val="28"/>
        </w:rPr>
        <w:lastRenderedPageBreak/>
        <w:t xml:space="preserve">организаций или индивидуальных предпринимателей, перечисленных в </w:t>
      </w:r>
      <w:r w:rsidRPr="00104C2A">
        <w:rPr>
          <w:color w:val="000000" w:themeColor="text1"/>
          <w:sz w:val="28"/>
          <w:szCs w:val="28"/>
        </w:rPr>
        <w:t>пункте 2</w:t>
      </w:r>
      <w:r w:rsidR="00472665" w:rsidRPr="00104C2A">
        <w:rPr>
          <w:color w:val="000000" w:themeColor="text1"/>
          <w:sz w:val="28"/>
          <w:szCs w:val="28"/>
        </w:rPr>
        <w:t>.1 Положения.</w:t>
      </w:r>
    </w:p>
    <w:p w:rsidR="00864F03" w:rsidRPr="00104C2A" w:rsidRDefault="00864F03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2.3</w:t>
      </w:r>
      <w:r w:rsidR="00472665" w:rsidRPr="00104C2A">
        <w:rPr>
          <w:color w:val="000000" w:themeColor="text1"/>
          <w:sz w:val="28"/>
          <w:szCs w:val="28"/>
        </w:rPr>
        <w:t xml:space="preserve">. </w:t>
      </w:r>
      <w:r w:rsidRPr="00104C2A">
        <w:rPr>
          <w:color w:val="000000" w:themeColor="text1"/>
          <w:sz w:val="28"/>
          <w:szCs w:val="28"/>
        </w:rPr>
        <w:t xml:space="preserve">Работник </w:t>
      </w:r>
      <w:r w:rsidR="00472665" w:rsidRPr="00104C2A">
        <w:rPr>
          <w:color w:val="000000" w:themeColor="text1"/>
          <w:sz w:val="28"/>
          <w:szCs w:val="28"/>
        </w:rPr>
        <w:t xml:space="preserve">согласовывает (визирует) проекты документов, влекущих правовые последствия, связанные с деятельностью организаций или индивидуальных предпринимателей, </w:t>
      </w:r>
      <w:r w:rsidRPr="00104C2A">
        <w:rPr>
          <w:color w:val="000000" w:themeColor="text1"/>
          <w:sz w:val="28"/>
          <w:szCs w:val="28"/>
        </w:rPr>
        <w:t>перечисленных в пункте 2.1 Положения.</w:t>
      </w:r>
    </w:p>
    <w:p w:rsidR="00864F03" w:rsidRPr="00104C2A" w:rsidRDefault="00864F03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2.4</w:t>
      </w:r>
      <w:r w:rsidR="00472665" w:rsidRPr="00104C2A">
        <w:rPr>
          <w:color w:val="000000" w:themeColor="text1"/>
          <w:sz w:val="28"/>
          <w:szCs w:val="28"/>
        </w:rPr>
        <w:t xml:space="preserve">. </w:t>
      </w:r>
      <w:r w:rsidRPr="00104C2A">
        <w:rPr>
          <w:color w:val="000000" w:themeColor="text1"/>
          <w:sz w:val="28"/>
          <w:szCs w:val="28"/>
        </w:rPr>
        <w:t xml:space="preserve">Работник </w:t>
      </w:r>
      <w:r w:rsidR="00472665" w:rsidRPr="00104C2A">
        <w:rPr>
          <w:color w:val="000000" w:themeColor="text1"/>
          <w:sz w:val="28"/>
          <w:szCs w:val="28"/>
        </w:rPr>
        <w:t xml:space="preserve">осуществляет </w:t>
      </w:r>
      <w:proofErr w:type="spellStart"/>
      <w:r w:rsidR="00472665" w:rsidRPr="00104C2A">
        <w:rPr>
          <w:color w:val="000000" w:themeColor="text1"/>
          <w:sz w:val="28"/>
          <w:szCs w:val="28"/>
        </w:rPr>
        <w:t>претензионно</w:t>
      </w:r>
      <w:proofErr w:type="spellEnd"/>
      <w:r w:rsidR="00472665" w:rsidRPr="00104C2A">
        <w:rPr>
          <w:color w:val="000000" w:themeColor="text1"/>
          <w:sz w:val="28"/>
          <w:szCs w:val="28"/>
        </w:rPr>
        <w:t xml:space="preserve">-исковую работу (участвует в осуществлении такой работы) с организациями или индивидуальными предпринимателями, перечисленными </w:t>
      </w:r>
      <w:r w:rsidRPr="00104C2A">
        <w:rPr>
          <w:color w:val="000000" w:themeColor="text1"/>
          <w:sz w:val="28"/>
          <w:szCs w:val="28"/>
        </w:rPr>
        <w:t>в пункте 2.1 Положения.</w:t>
      </w:r>
    </w:p>
    <w:p w:rsidR="00472665" w:rsidRPr="00104C2A" w:rsidRDefault="00864F03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2.5</w:t>
      </w:r>
      <w:r w:rsidR="00472665" w:rsidRPr="00104C2A">
        <w:rPr>
          <w:color w:val="000000" w:themeColor="text1"/>
          <w:sz w:val="28"/>
          <w:szCs w:val="28"/>
        </w:rPr>
        <w:t xml:space="preserve">. </w:t>
      </w:r>
      <w:r w:rsidRPr="00104C2A">
        <w:rPr>
          <w:color w:val="000000" w:themeColor="text1"/>
          <w:sz w:val="28"/>
          <w:szCs w:val="28"/>
        </w:rPr>
        <w:t xml:space="preserve">Работник </w:t>
      </w:r>
      <w:r w:rsidR="00472665" w:rsidRPr="00104C2A">
        <w:rPr>
          <w:color w:val="000000" w:themeColor="text1"/>
          <w:sz w:val="28"/>
          <w:szCs w:val="28"/>
        </w:rPr>
        <w:t>принимает решения (участвует в принятии решений) о приеме на оплачиваемую работу своих супруга (супруги), близких родственников или свойственников и (или) определении условий такой работы.</w:t>
      </w:r>
    </w:p>
    <w:p w:rsidR="00472665" w:rsidRPr="00104C2A" w:rsidRDefault="00864F03" w:rsidP="00864F03">
      <w:pPr>
        <w:pStyle w:val="justify"/>
        <w:spacing w:after="0"/>
        <w:rPr>
          <w:color w:val="000000" w:themeColor="text1"/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>2.6</w:t>
      </w:r>
      <w:r w:rsidR="00472665" w:rsidRPr="00104C2A">
        <w:rPr>
          <w:color w:val="000000" w:themeColor="text1"/>
          <w:sz w:val="28"/>
          <w:szCs w:val="28"/>
        </w:rPr>
        <w:t xml:space="preserve">. </w:t>
      </w:r>
      <w:r w:rsidRPr="00104C2A">
        <w:rPr>
          <w:color w:val="000000" w:themeColor="text1"/>
          <w:sz w:val="28"/>
          <w:szCs w:val="28"/>
        </w:rPr>
        <w:t xml:space="preserve">Работник </w:t>
      </w:r>
      <w:r w:rsidR="00472665" w:rsidRPr="00104C2A">
        <w:rPr>
          <w:color w:val="000000" w:themeColor="text1"/>
          <w:sz w:val="28"/>
          <w:szCs w:val="28"/>
        </w:rPr>
        <w:t xml:space="preserve">принимает иные кадровые решения (участвует в принятии таких решений) в отношении своих супруга (супруги), близких родственников или свойственников (аттестация, перевод на другую должность, привлечение к дисциплинарной или материальной </w:t>
      </w:r>
      <w:r w:rsidRPr="00104C2A">
        <w:rPr>
          <w:color w:val="000000" w:themeColor="text1"/>
          <w:sz w:val="28"/>
          <w:szCs w:val="28"/>
        </w:rPr>
        <w:t>ответственности, поощрение и т.</w:t>
      </w:r>
      <w:r w:rsidR="00530A4C" w:rsidRPr="00104C2A">
        <w:rPr>
          <w:color w:val="000000" w:themeColor="text1"/>
          <w:sz w:val="28"/>
          <w:szCs w:val="28"/>
        </w:rPr>
        <w:t>п.).</w:t>
      </w:r>
    </w:p>
    <w:p w:rsidR="00472665" w:rsidRPr="00104C2A" w:rsidRDefault="00472665" w:rsidP="00472665">
      <w:pPr>
        <w:pStyle w:val="1"/>
        <w:spacing w:after="0"/>
        <w:rPr>
          <w:b w:val="0"/>
          <w:color w:val="000000" w:themeColor="text1"/>
          <w:sz w:val="28"/>
          <w:szCs w:val="28"/>
        </w:rPr>
      </w:pPr>
      <w:r w:rsidRPr="00104C2A">
        <w:rPr>
          <w:b w:val="0"/>
          <w:color w:val="000000" w:themeColor="text1"/>
          <w:sz w:val="28"/>
          <w:szCs w:val="28"/>
        </w:rPr>
        <w:t>РАЗДЕЛ 3. МЕРЫ ПРОФИЛАКТИКИ КОНФЛИКТА ИНТЕРЕСОВ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3.1.Целью профилактики конфликтов является создание условий деятельности для работников учреждения</w:t>
      </w:r>
      <w:r w:rsidR="00104C2A" w:rsidRPr="00104C2A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>, которые минимизируют вероятность возникновения и (или) развития конфликтов интересов.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3.2.В целях профилактики конфликта интересов между работниками и учреждением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предусматриваются следующие мероприятия: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уточнение и оптимизация трудовых обязанностей работников учреждения</w:t>
      </w:r>
      <w:r w:rsidR="00104C2A" w:rsidRPr="00104C2A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>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установление эффективной системы </w:t>
      </w:r>
      <w:proofErr w:type="gramStart"/>
      <w:r w:rsidRPr="00104C2A">
        <w:rPr>
          <w:sz w:val="28"/>
          <w:szCs w:val="28"/>
        </w:rPr>
        <w:t>контроля за</w:t>
      </w:r>
      <w:proofErr w:type="gramEnd"/>
      <w:r w:rsidRPr="00104C2A">
        <w:rPr>
          <w:sz w:val="28"/>
          <w:szCs w:val="28"/>
        </w:rPr>
        <w:t xml:space="preserve"> исполнением работниками учреждения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своих трудовых обязанностей, соблюдением предусмотренных законодательством запретов и ограничений;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проведение учреждением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 xml:space="preserve">просветительской и идеологической работы, направленной на распространение знаний </w:t>
      </w:r>
      <w:r w:rsidRPr="00104C2A">
        <w:rPr>
          <w:rStyle w:val="HTML"/>
          <w:sz w:val="28"/>
          <w:szCs w:val="28"/>
          <w:shd w:val="clear" w:color="auto" w:fill="auto"/>
        </w:rPr>
        <w:t>о</w:t>
      </w:r>
      <w:r w:rsidRPr="00104C2A">
        <w:rPr>
          <w:sz w:val="28"/>
          <w:szCs w:val="28"/>
        </w:rPr>
        <w:t xml:space="preserve"> </w:t>
      </w:r>
      <w:r w:rsidRPr="00104C2A">
        <w:rPr>
          <w:rStyle w:val="HTML"/>
          <w:sz w:val="28"/>
          <w:szCs w:val="28"/>
          <w:shd w:val="clear" w:color="auto" w:fill="auto"/>
        </w:rPr>
        <w:t>конфликтах</w:t>
      </w:r>
      <w:r w:rsidRPr="00104C2A">
        <w:rPr>
          <w:sz w:val="28"/>
          <w:szCs w:val="28"/>
        </w:rPr>
        <w:t xml:space="preserve"> </w:t>
      </w:r>
      <w:r w:rsidRPr="00104C2A">
        <w:rPr>
          <w:rStyle w:val="HTML"/>
          <w:sz w:val="28"/>
          <w:szCs w:val="28"/>
          <w:shd w:val="clear" w:color="auto" w:fill="auto"/>
        </w:rPr>
        <w:t>интересов</w:t>
      </w:r>
      <w:r w:rsidRPr="00104C2A">
        <w:rPr>
          <w:sz w:val="28"/>
          <w:szCs w:val="28"/>
        </w:rPr>
        <w:t xml:space="preserve">, причинах их возникновения, порядке их предотвращения и </w:t>
      </w:r>
      <w:r w:rsidRPr="00104C2A">
        <w:rPr>
          <w:rStyle w:val="HTML"/>
          <w:sz w:val="28"/>
          <w:szCs w:val="28"/>
          <w:shd w:val="clear" w:color="auto" w:fill="auto"/>
        </w:rPr>
        <w:t>урегулирования</w:t>
      </w:r>
      <w:r w:rsidRPr="00104C2A">
        <w:rPr>
          <w:sz w:val="28"/>
          <w:szCs w:val="28"/>
        </w:rPr>
        <w:t>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3.3.С целью профилактики </w:t>
      </w:r>
      <w:r w:rsidRPr="00104C2A">
        <w:rPr>
          <w:rStyle w:val="HTML"/>
          <w:sz w:val="28"/>
          <w:szCs w:val="28"/>
          <w:shd w:val="clear" w:color="auto" w:fill="auto"/>
        </w:rPr>
        <w:t>конфликта</w:t>
      </w:r>
      <w:r w:rsidRPr="00104C2A">
        <w:rPr>
          <w:sz w:val="28"/>
          <w:szCs w:val="28"/>
        </w:rPr>
        <w:t xml:space="preserve"> </w:t>
      </w:r>
      <w:r w:rsidRPr="00104C2A">
        <w:rPr>
          <w:rStyle w:val="HTML"/>
          <w:sz w:val="28"/>
          <w:szCs w:val="28"/>
          <w:shd w:val="clear" w:color="auto" w:fill="auto"/>
        </w:rPr>
        <w:t>интересов</w:t>
      </w:r>
      <w:r w:rsidRPr="00104C2A">
        <w:rPr>
          <w:sz w:val="28"/>
          <w:szCs w:val="28"/>
        </w:rPr>
        <w:t xml:space="preserve"> работники учреждения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не вправе: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- 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</w:t>
      </w:r>
      <w:r w:rsidRPr="00104C2A">
        <w:rPr>
          <w:rStyle w:val="HTML"/>
          <w:sz w:val="28"/>
          <w:szCs w:val="28"/>
          <w:shd w:val="clear" w:color="auto" w:fill="auto"/>
        </w:rPr>
        <w:t>положения</w:t>
      </w:r>
      <w:r w:rsidRPr="00104C2A">
        <w:rPr>
          <w:sz w:val="28"/>
          <w:szCs w:val="28"/>
        </w:rPr>
        <w:t>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выполнять иные оплачиваемые работы, не связанные с исполнением своих трудовых обязанностей по месту основной работы (кроме преподавательской, научной, культурной, творческой деятельности и медицинской практики), если иное не установлено законодательством Республики Беларусь;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lastRenderedPageBreak/>
        <w:t>- 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 Беларусь;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учреждения</w:t>
      </w:r>
      <w:r w:rsidR="00A71545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>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3.4.Работники обязаны руководствоваться интересами учреждения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472665" w:rsidRPr="00104C2A" w:rsidRDefault="00472665" w:rsidP="00472665">
      <w:pPr>
        <w:pStyle w:val="nentitle"/>
        <w:spacing w:before="0" w:after="0"/>
        <w:rPr>
          <w:b w:val="0"/>
          <w:sz w:val="28"/>
          <w:szCs w:val="28"/>
        </w:rPr>
      </w:pPr>
      <w:r w:rsidRPr="00104C2A">
        <w:rPr>
          <w:b w:val="0"/>
          <w:sz w:val="28"/>
          <w:szCs w:val="28"/>
        </w:rPr>
        <w:t>РАЗДЕЛ 4. ПОРЯДОК ПРЕДОСТАВЛЕНИЯ СВЕДЕНИЙ О КОНФЛИКТЕ ИНТЕРЕСОВ И ПРОВЕРКА ПОСТУПИВШЕЙ ИНФОРМАЦИИ О КОНФЛИКТЕ ИНТЕРЕСОВ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4.1.Обязанности по предотвращению и урегулированию конкретных конфликтов интересов возлагаются на работников  - участников конфликтов, заместителей руководителя учреждения</w:t>
      </w:r>
      <w:r w:rsidR="00A71545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>, руководителей структурных подразделений, инспектора по кадрам, комиссию по противодействию коррупции.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4.2.Сведения о конфликтах интересов с участием конкретных работников учреждения </w:t>
      </w:r>
      <w:r w:rsidR="00A71545">
        <w:rPr>
          <w:sz w:val="28"/>
          <w:szCs w:val="28"/>
        </w:rPr>
        <w:t>образования</w:t>
      </w:r>
      <w:r w:rsidR="00A71545" w:rsidRPr="00104C2A">
        <w:rPr>
          <w:sz w:val="28"/>
          <w:szCs w:val="28"/>
        </w:rPr>
        <w:t xml:space="preserve"> </w:t>
      </w:r>
      <w:r w:rsidRPr="00104C2A">
        <w:rPr>
          <w:sz w:val="28"/>
          <w:szCs w:val="28"/>
        </w:rPr>
        <w:t>могут быть получены: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от самих работников, руководителей их структурных подразделений; 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из обращений граждан и юридических лиц, публикаций в средствах массовой информации;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в результате совместного анализа имеющихся сведений о личных интересах работника учреждения </w:t>
      </w:r>
      <w:r w:rsidR="00A71545">
        <w:rPr>
          <w:sz w:val="28"/>
          <w:szCs w:val="28"/>
        </w:rPr>
        <w:t>образования</w:t>
      </w:r>
      <w:r w:rsidR="00A71545" w:rsidRPr="00104C2A">
        <w:rPr>
          <w:sz w:val="28"/>
          <w:szCs w:val="28"/>
        </w:rPr>
        <w:t xml:space="preserve"> </w:t>
      </w:r>
      <w:r w:rsidRPr="00104C2A">
        <w:rPr>
          <w:sz w:val="28"/>
          <w:szCs w:val="28"/>
        </w:rPr>
        <w:t>и выполняемых им трудовых обязанностях;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из других источников.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4.3.Координацию деятельности по выявлению конфликтов интересов осуществляет руководитель учреждения</w:t>
      </w:r>
      <w:r w:rsidR="00104C2A" w:rsidRPr="00104C2A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>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4.4.Работники учреждения</w:t>
      </w:r>
      <w:r w:rsidR="00A71545">
        <w:rPr>
          <w:sz w:val="28"/>
          <w:szCs w:val="28"/>
        </w:rPr>
        <w:t xml:space="preserve"> образования</w:t>
      </w:r>
      <w:r w:rsidR="00A71545" w:rsidRPr="00104C2A">
        <w:rPr>
          <w:sz w:val="28"/>
          <w:szCs w:val="28"/>
        </w:rPr>
        <w:t xml:space="preserve"> </w:t>
      </w:r>
      <w:r w:rsidRPr="00104C2A">
        <w:rPr>
          <w:sz w:val="28"/>
          <w:szCs w:val="28"/>
        </w:rPr>
        <w:t>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непосредственного руководителя о возникновении (возможности возникновения) конфликта интересов.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proofErr w:type="gramStart"/>
      <w:r w:rsidRPr="00104C2A">
        <w:rPr>
          <w:sz w:val="28"/>
          <w:szCs w:val="28"/>
        </w:rPr>
        <w:t>4.5.Заместители руководителя учреждения</w:t>
      </w:r>
      <w:r w:rsidR="00A71545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 xml:space="preserve">, руководители структурных подразделений, инспектор по кадрам при выявлении признаков </w:t>
      </w:r>
      <w:r w:rsidRPr="00104C2A">
        <w:rPr>
          <w:sz w:val="28"/>
          <w:szCs w:val="28"/>
        </w:rPr>
        <w:lastRenderedPageBreak/>
        <w:t xml:space="preserve">реального или потенциального конфликта интересов незамедлительно уведомляют руководителя учреждения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  <w:proofErr w:type="gramEnd"/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4.6.Непосредственный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руководителя учреждения </w:t>
      </w:r>
      <w:r w:rsidR="00A71545">
        <w:rPr>
          <w:sz w:val="28"/>
          <w:szCs w:val="28"/>
        </w:rPr>
        <w:t>образования</w:t>
      </w:r>
      <w:r w:rsidR="00A71545" w:rsidRPr="00104C2A">
        <w:rPr>
          <w:sz w:val="28"/>
          <w:szCs w:val="28"/>
        </w:rPr>
        <w:t xml:space="preserve"> </w:t>
      </w:r>
      <w:r w:rsidRPr="00104C2A">
        <w:rPr>
          <w:sz w:val="28"/>
          <w:szCs w:val="28"/>
        </w:rPr>
        <w:t xml:space="preserve">о возникновении (возможности возникновения) конфликта интересов, к докладной записке приобщает докладную записку работника учреждения </w:t>
      </w:r>
      <w:r w:rsidR="00A71545">
        <w:rPr>
          <w:sz w:val="28"/>
          <w:szCs w:val="28"/>
        </w:rPr>
        <w:t>образования</w:t>
      </w:r>
      <w:r w:rsidR="00A71545" w:rsidRPr="00104C2A">
        <w:rPr>
          <w:sz w:val="28"/>
          <w:szCs w:val="28"/>
        </w:rPr>
        <w:t xml:space="preserve"> </w:t>
      </w:r>
      <w:r w:rsidRPr="00104C2A">
        <w:rPr>
          <w:sz w:val="28"/>
          <w:szCs w:val="28"/>
        </w:rPr>
        <w:t>и дополнительные материалы, характеризующие суть конфликта интересов.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4.7.Работник вправе в письменной форме заявить самоотвод от принятия решения, участия в принятии решения либо совершения других действий, которые вызывают или могут вызвать возникновение конфликта интересов.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4.8.Руководитель учреждения </w:t>
      </w:r>
      <w:r w:rsidR="00104C2A" w:rsidRPr="00104C2A">
        <w:rPr>
          <w:sz w:val="28"/>
          <w:szCs w:val="28"/>
        </w:rPr>
        <w:t xml:space="preserve">образования </w:t>
      </w:r>
      <w:r w:rsidRPr="00104C2A">
        <w:rPr>
          <w:sz w:val="28"/>
          <w:szCs w:val="28"/>
        </w:rPr>
        <w:t>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 либо при необходимости организует проведение дополнительной проверки с участием комиссии по противодействию коррупции.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Дополнительная проверка проводится комиссией по противодействию коррупции в трехдневный срок от момента получения материалов.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4.9.Учреждение</w:t>
      </w:r>
      <w:r w:rsidR="00104C2A" w:rsidRPr="00104C2A">
        <w:rPr>
          <w:sz w:val="28"/>
          <w:szCs w:val="28"/>
        </w:rPr>
        <w:t xml:space="preserve"> образования </w:t>
      </w:r>
      <w:r w:rsidRPr="00104C2A">
        <w:rPr>
          <w:sz w:val="28"/>
          <w:szCs w:val="28"/>
        </w:rP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4.10.По результатам проверки поступившей информации выносится решение, является или не является возникшая (способная возникнуть) ситуация конфликтом интересов.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104C2A" w:rsidRPr="00104C2A" w:rsidRDefault="00472665" w:rsidP="00472665">
      <w:pPr>
        <w:pStyle w:val="16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04C2A">
        <w:rPr>
          <w:color w:val="000000" w:themeColor="text1"/>
          <w:sz w:val="28"/>
          <w:szCs w:val="28"/>
        </w:rPr>
        <w:t xml:space="preserve">РАЗДЕЛ 5. </w:t>
      </w:r>
      <w:r w:rsidRPr="00104C2A">
        <w:rPr>
          <w:sz w:val="28"/>
          <w:szCs w:val="28"/>
        </w:rPr>
        <w:t xml:space="preserve">ПОРЯДОК И СПОСОБЫ УРЕГУЛИРОВАНИЯ </w:t>
      </w:r>
    </w:p>
    <w:p w:rsidR="00472665" w:rsidRPr="00104C2A" w:rsidRDefault="00472665" w:rsidP="00472665">
      <w:pPr>
        <w:pStyle w:val="16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104C2A">
        <w:rPr>
          <w:sz w:val="28"/>
          <w:szCs w:val="28"/>
        </w:rPr>
        <w:t>КОНФЛИКТА ИНТЕРЕСОВ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5.1.Окончательное решение о порядке предотвращения или урегулирования конфликта интересов принимает комиссия по противодействию коррупции.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5.2.В случае если конфликт интересов имеет место, то могут быть использованы следующие способы его урегулирования: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вручение работнику письменных рекомендаций о принятии мер по предотвращению или урегулированию конфликта интересов;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 xml:space="preserve">- 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</w:t>
      </w:r>
      <w:r w:rsidRPr="00104C2A">
        <w:rPr>
          <w:sz w:val="28"/>
          <w:szCs w:val="28"/>
        </w:rPr>
        <w:lastRenderedPageBreak/>
        <w:t>работнику принимать участие в голосовании при сохранении права на участие в обсуждении; ограничение доступа к определенным сведениям на период урегул</w:t>
      </w:r>
      <w:r w:rsidR="00104C2A" w:rsidRPr="00104C2A">
        <w:rPr>
          <w:sz w:val="28"/>
          <w:szCs w:val="28"/>
        </w:rPr>
        <w:t>ирования конфликта интересов и т.п.</w:t>
      </w:r>
      <w:r w:rsidRPr="00104C2A">
        <w:rPr>
          <w:sz w:val="28"/>
          <w:szCs w:val="28"/>
        </w:rPr>
        <w:t>);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перевод работника в порядке, установленном законодательством Республики 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пересмотр и изменение трудовых обязанностей работника;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отказ работника от своего личного интереса, порождающего конфликт с интересами учреждения</w:t>
      </w:r>
      <w:r w:rsidR="00104C2A" w:rsidRPr="00104C2A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>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увольнение по соглашению сторон, если конфликт интересов носит постоянный и неустранимый характер;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- использование иных способов разрешения конфликта.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5.3.При принятии решения о выборе конкретного способа урегулирования конфликта интересов важно учитывать значимость личного интереса работника и вероятность того, что личный интерес будет реализован в ущерб интересам учреждения</w:t>
      </w:r>
      <w:r w:rsidR="00104C2A" w:rsidRPr="00104C2A">
        <w:rPr>
          <w:sz w:val="28"/>
          <w:szCs w:val="28"/>
        </w:rPr>
        <w:t xml:space="preserve"> образования</w:t>
      </w:r>
      <w:r w:rsidRPr="00104C2A">
        <w:rPr>
          <w:sz w:val="28"/>
          <w:szCs w:val="28"/>
        </w:rPr>
        <w:t>.</w:t>
      </w:r>
    </w:p>
    <w:p w:rsidR="00472665" w:rsidRPr="00104C2A" w:rsidRDefault="00472665" w:rsidP="00472665">
      <w:pPr>
        <w:pStyle w:val="justify"/>
        <w:spacing w:after="0"/>
        <w:rPr>
          <w:sz w:val="28"/>
          <w:szCs w:val="28"/>
        </w:rPr>
      </w:pPr>
      <w:r w:rsidRPr="00104C2A">
        <w:rPr>
          <w:sz w:val="28"/>
          <w:szCs w:val="28"/>
        </w:rPr>
        <w:t>5.4.В случае отказа работника от принятия мер по предотвращению и урегулированию конфликта интересов руководитель учреждения</w:t>
      </w:r>
      <w:r w:rsidR="00104C2A" w:rsidRPr="00104C2A">
        <w:rPr>
          <w:sz w:val="28"/>
          <w:szCs w:val="28"/>
        </w:rPr>
        <w:t xml:space="preserve"> образования </w:t>
      </w:r>
      <w:r w:rsidRPr="00104C2A">
        <w:rPr>
          <w:sz w:val="28"/>
          <w:szCs w:val="28"/>
        </w:rPr>
        <w:t>принимает решение в соответствии с законодательством Республики Беларусь.</w:t>
      </w:r>
    </w:p>
    <w:p w:rsidR="00472665" w:rsidRPr="00104C2A" w:rsidRDefault="00472665" w:rsidP="00472665">
      <w:pPr>
        <w:pStyle w:val="1"/>
        <w:spacing w:after="0"/>
        <w:rPr>
          <w:b w:val="0"/>
          <w:color w:val="000000" w:themeColor="text1"/>
          <w:sz w:val="28"/>
          <w:szCs w:val="28"/>
        </w:rPr>
      </w:pPr>
      <w:r w:rsidRPr="00104C2A">
        <w:rPr>
          <w:b w:val="0"/>
          <w:color w:val="000000" w:themeColor="text1"/>
          <w:sz w:val="28"/>
          <w:szCs w:val="28"/>
        </w:rPr>
        <w:t>РАЗДЕЛ 6. ЗАКЛЮЧИТЕЛЬНЫЕ ПОЛОЖЕНИЯ</w:t>
      </w:r>
    </w:p>
    <w:p w:rsidR="00472665" w:rsidRPr="00104C2A" w:rsidRDefault="00472665" w:rsidP="00472665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2A">
        <w:rPr>
          <w:sz w:val="28"/>
          <w:szCs w:val="28"/>
        </w:rPr>
        <w:t xml:space="preserve"> </w:t>
      </w:r>
      <w:r w:rsidRPr="00104C2A">
        <w:rPr>
          <w:rFonts w:ascii="Times New Roman" w:hAnsi="Times New Roman" w:cs="Times New Roman"/>
          <w:sz w:val="28"/>
          <w:szCs w:val="28"/>
        </w:rPr>
        <w:t xml:space="preserve">6.1.Оригинал Положения хранится у юрисконсульта, </w:t>
      </w:r>
      <w:r w:rsidRPr="0010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версия размещается на интернет-сайте учреждения </w:t>
      </w:r>
      <w:r w:rsidR="00104C2A" w:rsidRPr="00104C2A">
        <w:rPr>
          <w:sz w:val="28"/>
          <w:szCs w:val="28"/>
        </w:rPr>
        <w:t>образования</w:t>
      </w:r>
      <w:r w:rsidR="00104C2A" w:rsidRPr="0010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рубрике по противодействию коррупции.</w:t>
      </w:r>
    </w:p>
    <w:p w:rsidR="0050660A" w:rsidRDefault="0050660A" w:rsidP="0050660A">
      <w:pPr>
        <w:spacing w:after="0" w:line="240" w:lineRule="auto"/>
        <w:ind w:firstLine="567"/>
        <w:jc w:val="both"/>
        <w:rPr>
          <w:rStyle w:val="HTML"/>
          <w:b/>
          <w:color w:val="000000" w:themeColor="text1"/>
          <w:sz w:val="28"/>
          <w:szCs w:val="28"/>
        </w:rPr>
      </w:pP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64"/>
      </w:tblGrid>
      <w:tr w:rsidR="00920B31" w:rsidRPr="00531369" w:rsidTr="00472665"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B31" w:rsidRDefault="00920B31" w:rsidP="008B5FBA">
            <w:pPr>
              <w:pStyle w:val="primer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  <w:r w:rsidRPr="00D35378">
              <w:rPr>
                <w:sz w:val="28"/>
                <w:szCs w:val="28"/>
              </w:rPr>
              <w:t>:</w:t>
            </w:r>
          </w:p>
          <w:p w:rsidR="00920B31" w:rsidRPr="00A66404" w:rsidRDefault="00920B31" w:rsidP="008B5FBA">
            <w:pPr>
              <w:pStyle w:val="primer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B31" w:rsidRPr="00531369" w:rsidRDefault="00920B31" w:rsidP="008B5FBA">
            <w:pPr>
              <w:pStyle w:val="primer"/>
              <w:spacing w:before="0" w:after="0"/>
              <w:ind w:firstLine="0"/>
              <w:jc w:val="left"/>
            </w:pPr>
          </w:p>
        </w:tc>
      </w:tr>
      <w:tr w:rsidR="00920B31" w:rsidRPr="00531369" w:rsidTr="00472665"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0B31" w:rsidRDefault="00920B31" w:rsidP="008B5FBA">
            <w:pPr>
              <w:pStyle w:val="primer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Pr="00A664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__________ Е.В. </w:t>
            </w:r>
            <w:proofErr w:type="spellStart"/>
            <w:r>
              <w:rPr>
                <w:sz w:val="28"/>
                <w:szCs w:val="28"/>
              </w:rPr>
              <w:t>Ероха</w:t>
            </w:r>
            <w:proofErr w:type="spellEnd"/>
            <w:r w:rsidRPr="00A66404">
              <w:rPr>
                <w:sz w:val="28"/>
                <w:szCs w:val="28"/>
              </w:rPr>
              <w:br/>
            </w:r>
            <w:r w:rsidR="001D4E80">
              <w:rPr>
                <w:sz w:val="28"/>
                <w:szCs w:val="28"/>
              </w:rPr>
              <w:t>__.__.20__</w:t>
            </w:r>
          </w:p>
          <w:p w:rsidR="001D4E80" w:rsidRPr="00A66404" w:rsidRDefault="001D4E80" w:rsidP="008B5FBA">
            <w:pPr>
              <w:pStyle w:val="primer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0B31" w:rsidRPr="00531369" w:rsidRDefault="00920B31" w:rsidP="008B5FBA">
            <w:pPr>
              <w:pStyle w:val="primer"/>
              <w:spacing w:before="0" w:after="0"/>
              <w:ind w:firstLine="0"/>
              <w:jc w:val="left"/>
            </w:pPr>
            <w:r w:rsidRPr="00A66404">
              <w:rPr>
                <w:sz w:val="28"/>
                <w:szCs w:val="28"/>
              </w:rPr>
              <w:br/>
            </w:r>
            <w:r w:rsidRPr="00A66404">
              <w:rPr>
                <w:sz w:val="28"/>
                <w:szCs w:val="28"/>
              </w:rPr>
              <w:br/>
            </w:r>
          </w:p>
        </w:tc>
      </w:tr>
    </w:tbl>
    <w:p w:rsidR="000E09A6" w:rsidRDefault="000E09A6" w:rsidP="00411B2E"/>
    <w:sectPr w:rsidR="000E09A6" w:rsidSect="00622F6C">
      <w:footerReference w:type="default" r:id="rId9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E2" w:rsidRDefault="001C6AE2" w:rsidP="00F25E63">
      <w:pPr>
        <w:spacing w:after="0" w:line="240" w:lineRule="auto"/>
      </w:pPr>
      <w:r>
        <w:separator/>
      </w:r>
    </w:p>
  </w:endnote>
  <w:endnote w:type="continuationSeparator" w:id="0">
    <w:p w:rsidR="001C6AE2" w:rsidRDefault="001C6AE2" w:rsidP="00F2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131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:rsidR="00F25E63" w:rsidRPr="00411B2E" w:rsidRDefault="00F25E63">
        <w:pPr>
          <w:pStyle w:val="a6"/>
          <w:jc w:val="right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411B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411B2E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411B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A24703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</w:t>
        </w:r>
        <w:r w:rsidRPr="00411B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F25E63" w:rsidRDefault="00F25E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E2" w:rsidRDefault="001C6AE2" w:rsidP="00F25E63">
      <w:pPr>
        <w:spacing w:after="0" w:line="240" w:lineRule="auto"/>
      </w:pPr>
      <w:r>
        <w:separator/>
      </w:r>
    </w:p>
  </w:footnote>
  <w:footnote w:type="continuationSeparator" w:id="0">
    <w:p w:rsidR="001C6AE2" w:rsidRDefault="001C6AE2" w:rsidP="00F2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CCD0E"/>
    <w:lvl w:ilvl="0">
      <w:numFmt w:val="bullet"/>
      <w:lvlText w:val="*"/>
      <w:lvlJc w:val="left"/>
    </w:lvl>
  </w:abstractNum>
  <w:abstractNum w:abstractNumId="1">
    <w:nsid w:val="47CD4D92"/>
    <w:multiLevelType w:val="multilevel"/>
    <w:tmpl w:val="34D2E9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C"/>
    <w:rsid w:val="0000689C"/>
    <w:rsid w:val="00012A50"/>
    <w:rsid w:val="000144A7"/>
    <w:rsid w:val="000204FC"/>
    <w:rsid w:val="00041152"/>
    <w:rsid w:val="00042607"/>
    <w:rsid w:val="00050F66"/>
    <w:rsid w:val="00053BF5"/>
    <w:rsid w:val="00074C4A"/>
    <w:rsid w:val="00081C4C"/>
    <w:rsid w:val="000A570A"/>
    <w:rsid w:val="000A6213"/>
    <w:rsid w:val="000C2198"/>
    <w:rsid w:val="000C7EC6"/>
    <w:rsid w:val="000E09A6"/>
    <w:rsid w:val="000E5BD2"/>
    <w:rsid w:val="000E6A7E"/>
    <w:rsid w:val="000F0B41"/>
    <w:rsid w:val="000F441D"/>
    <w:rsid w:val="00104C2A"/>
    <w:rsid w:val="001123BB"/>
    <w:rsid w:val="0012114F"/>
    <w:rsid w:val="00146CA4"/>
    <w:rsid w:val="00163230"/>
    <w:rsid w:val="00165D2F"/>
    <w:rsid w:val="00166D3D"/>
    <w:rsid w:val="001B1EC3"/>
    <w:rsid w:val="001B3F0D"/>
    <w:rsid w:val="001C6AE2"/>
    <w:rsid w:val="001D4E80"/>
    <w:rsid w:val="001E2DB3"/>
    <w:rsid w:val="001F0B2D"/>
    <w:rsid w:val="002009BE"/>
    <w:rsid w:val="002111A8"/>
    <w:rsid w:val="00217AF7"/>
    <w:rsid w:val="00224A6C"/>
    <w:rsid w:val="00241407"/>
    <w:rsid w:val="002473B1"/>
    <w:rsid w:val="00247ED1"/>
    <w:rsid w:val="002528AA"/>
    <w:rsid w:val="00252B06"/>
    <w:rsid w:val="00253D51"/>
    <w:rsid w:val="00270371"/>
    <w:rsid w:val="00275EB9"/>
    <w:rsid w:val="002815B5"/>
    <w:rsid w:val="002902CE"/>
    <w:rsid w:val="002967A3"/>
    <w:rsid w:val="002B12F9"/>
    <w:rsid w:val="002B5067"/>
    <w:rsid w:val="002D6C47"/>
    <w:rsid w:val="002E2B32"/>
    <w:rsid w:val="002E453E"/>
    <w:rsid w:val="002E4CF4"/>
    <w:rsid w:val="002F41D0"/>
    <w:rsid w:val="002F46DC"/>
    <w:rsid w:val="0030693C"/>
    <w:rsid w:val="00313F51"/>
    <w:rsid w:val="00322869"/>
    <w:rsid w:val="00334C6D"/>
    <w:rsid w:val="003461C3"/>
    <w:rsid w:val="0035319A"/>
    <w:rsid w:val="003720DB"/>
    <w:rsid w:val="0037290A"/>
    <w:rsid w:val="00376982"/>
    <w:rsid w:val="00381DCE"/>
    <w:rsid w:val="003824D1"/>
    <w:rsid w:val="00382B08"/>
    <w:rsid w:val="00396E27"/>
    <w:rsid w:val="003A5F66"/>
    <w:rsid w:val="003B640A"/>
    <w:rsid w:val="003C0DE3"/>
    <w:rsid w:val="003D0188"/>
    <w:rsid w:val="003D150A"/>
    <w:rsid w:val="003D2323"/>
    <w:rsid w:val="00410E20"/>
    <w:rsid w:val="00411B2E"/>
    <w:rsid w:val="004139E4"/>
    <w:rsid w:val="004164D2"/>
    <w:rsid w:val="004204D9"/>
    <w:rsid w:val="004236A0"/>
    <w:rsid w:val="0043036C"/>
    <w:rsid w:val="00436EEC"/>
    <w:rsid w:val="00460B86"/>
    <w:rsid w:val="0046365D"/>
    <w:rsid w:val="00472665"/>
    <w:rsid w:val="00475D5A"/>
    <w:rsid w:val="00482CE0"/>
    <w:rsid w:val="00492CCE"/>
    <w:rsid w:val="004946DB"/>
    <w:rsid w:val="004B17EE"/>
    <w:rsid w:val="004B213E"/>
    <w:rsid w:val="004C2B7A"/>
    <w:rsid w:val="004C5C29"/>
    <w:rsid w:val="004D0A8C"/>
    <w:rsid w:val="004D445E"/>
    <w:rsid w:val="004D7AE1"/>
    <w:rsid w:val="004E07D1"/>
    <w:rsid w:val="004F6D28"/>
    <w:rsid w:val="00505D29"/>
    <w:rsid w:val="0050603C"/>
    <w:rsid w:val="0050660A"/>
    <w:rsid w:val="00517C6A"/>
    <w:rsid w:val="005250AF"/>
    <w:rsid w:val="00530A4C"/>
    <w:rsid w:val="00551D25"/>
    <w:rsid w:val="00564A3C"/>
    <w:rsid w:val="00570E45"/>
    <w:rsid w:val="0058556A"/>
    <w:rsid w:val="005A1680"/>
    <w:rsid w:val="005A3B76"/>
    <w:rsid w:val="005C6AFA"/>
    <w:rsid w:val="005D24B9"/>
    <w:rsid w:val="005D590A"/>
    <w:rsid w:val="005E505A"/>
    <w:rsid w:val="005F5132"/>
    <w:rsid w:val="0062072A"/>
    <w:rsid w:val="00622F6C"/>
    <w:rsid w:val="00624AA5"/>
    <w:rsid w:val="006404E0"/>
    <w:rsid w:val="00643211"/>
    <w:rsid w:val="006651A6"/>
    <w:rsid w:val="00677813"/>
    <w:rsid w:val="006855D0"/>
    <w:rsid w:val="00686DDF"/>
    <w:rsid w:val="006C0821"/>
    <w:rsid w:val="006D02C1"/>
    <w:rsid w:val="006D262C"/>
    <w:rsid w:val="006E471C"/>
    <w:rsid w:val="006E6BCD"/>
    <w:rsid w:val="00703361"/>
    <w:rsid w:val="007049FB"/>
    <w:rsid w:val="00707F33"/>
    <w:rsid w:val="007254D7"/>
    <w:rsid w:val="0073238F"/>
    <w:rsid w:val="00735D29"/>
    <w:rsid w:val="00752134"/>
    <w:rsid w:val="007561B9"/>
    <w:rsid w:val="00760085"/>
    <w:rsid w:val="0077080E"/>
    <w:rsid w:val="007830CD"/>
    <w:rsid w:val="00792422"/>
    <w:rsid w:val="007A4D4E"/>
    <w:rsid w:val="007D4673"/>
    <w:rsid w:val="007E7399"/>
    <w:rsid w:val="007F12CE"/>
    <w:rsid w:val="00806639"/>
    <w:rsid w:val="0081165D"/>
    <w:rsid w:val="00826882"/>
    <w:rsid w:val="00830E77"/>
    <w:rsid w:val="008352A5"/>
    <w:rsid w:val="008376C2"/>
    <w:rsid w:val="00845B65"/>
    <w:rsid w:val="00864F03"/>
    <w:rsid w:val="0086779D"/>
    <w:rsid w:val="00874175"/>
    <w:rsid w:val="008778DC"/>
    <w:rsid w:val="00894A06"/>
    <w:rsid w:val="00897E79"/>
    <w:rsid w:val="008B27CE"/>
    <w:rsid w:val="008B66A8"/>
    <w:rsid w:val="008E0F82"/>
    <w:rsid w:val="008F3159"/>
    <w:rsid w:val="00905A59"/>
    <w:rsid w:val="00920B31"/>
    <w:rsid w:val="00932914"/>
    <w:rsid w:val="0094699F"/>
    <w:rsid w:val="00947542"/>
    <w:rsid w:val="00962B79"/>
    <w:rsid w:val="00967981"/>
    <w:rsid w:val="00983C53"/>
    <w:rsid w:val="009A2B9E"/>
    <w:rsid w:val="009A47C8"/>
    <w:rsid w:val="009A5699"/>
    <w:rsid w:val="009C3952"/>
    <w:rsid w:val="009C5C6C"/>
    <w:rsid w:val="009D32AA"/>
    <w:rsid w:val="00A07A0C"/>
    <w:rsid w:val="00A1484F"/>
    <w:rsid w:val="00A15176"/>
    <w:rsid w:val="00A16AED"/>
    <w:rsid w:val="00A24703"/>
    <w:rsid w:val="00A3119A"/>
    <w:rsid w:val="00A43B19"/>
    <w:rsid w:val="00A66404"/>
    <w:rsid w:val="00A700CD"/>
    <w:rsid w:val="00A70FF2"/>
    <w:rsid w:val="00A71545"/>
    <w:rsid w:val="00A71FA1"/>
    <w:rsid w:val="00A81ED4"/>
    <w:rsid w:val="00AB2A4B"/>
    <w:rsid w:val="00AB3F42"/>
    <w:rsid w:val="00AC71EB"/>
    <w:rsid w:val="00AD5273"/>
    <w:rsid w:val="00AE7107"/>
    <w:rsid w:val="00B04A6E"/>
    <w:rsid w:val="00B1558B"/>
    <w:rsid w:val="00B21B62"/>
    <w:rsid w:val="00B25F5F"/>
    <w:rsid w:val="00B50912"/>
    <w:rsid w:val="00B65663"/>
    <w:rsid w:val="00B666E0"/>
    <w:rsid w:val="00B71ED0"/>
    <w:rsid w:val="00B74568"/>
    <w:rsid w:val="00B879BC"/>
    <w:rsid w:val="00B91725"/>
    <w:rsid w:val="00B93F7A"/>
    <w:rsid w:val="00BA0166"/>
    <w:rsid w:val="00BA24B2"/>
    <w:rsid w:val="00BA4C26"/>
    <w:rsid w:val="00BB4A1C"/>
    <w:rsid w:val="00BB79FC"/>
    <w:rsid w:val="00C00AFB"/>
    <w:rsid w:val="00C131B5"/>
    <w:rsid w:val="00C13A9D"/>
    <w:rsid w:val="00C27F9A"/>
    <w:rsid w:val="00C505B4"/>
    <w:rsid w:val="00C521E4"/>
    <w:rsid w:val="00C52592"/>
    <w:rsid w:val="00C53B11"/>
    <w:rsid w:val="00C55540"/>
    <w:rsid w:val="00C57490"/>
    <w:rsid w:val="00C60478"/>
    <w:rsid w:val="00C628C8"/>
    <w:rsid w:val="00C70F1C"/>
    <w:rsid w:val="00C91DC2"/>
    <w:rsid w:val="00C9599A"/>
    <w:rsid w:val="00CA6A57"/>
    <w:rsid w:val="00CB17AC"/>
    <w:rsid w:val="00CB64CE"/>
    <w:rsid w:val="00CB6ED4"/>
    <w:rsid w:val="00CC377C"/>
    <w:rsid w:val="00CD7383"/>
    <w:rsid w:val="00CE0E72"/>
    <w:rsid w:val="00CE509E"/>
    <w:rsid w:val="00CF4637"/>
    <w:rsid w:val="00D05A33"/>
    <w:rsid w:val="00D11B14"/>
    <w:rsid w:val="00D14ADA"/>
    <w:rsid w:val="00D20CE6"/>
    <w:rsid w:val="00D44D16"/>
    <w:rsid w:val="00D63740"/>
    <w:rsid w:val="00D65A86"/>
    <w:rsid w:val="00D754AB"/>
    <w:rsid w:val="00D77A55"/>
    <w:rsid w:val="00D83FE5"/>
    <w:rsid w:val="00D945CD"/>
    <w:rsid w:val="00DA18C3"/>
    <w:rsid w:val="00DA21EF"/>
    <w:rsid w:val="00DA5663"/>
    <w:rsid w:val="00DA7374"/>
    <w:rsid w:val="00DE246C"/>
    <w:rsid w:val="00DE6E18"/>
    <w:rsid w:val="00DF45DD"/>
    <w:rsid w:val="00DF7BF1"/>
    <w:rsid w:val="00E004AA"/>
    <w:rsid w:val="00E04280"/>
    <w:rsid w:val="00E13E45"/>
    <w:rsid w:val="00E21446"/>
    <w:rsid w:val="00E41280"/>
    <w:rsid w:val="00E46F37"/>
    <w:rsid w:val="00E47F1D"/>
    <w:rsid w:val="00E717B7"/>
    <w:rsid w:val="00E7267A"/>
    <w:rsid w:val="00EB2EDD"/>
    <w:rsid w:val="00EB3103"/>
    <w:rsid w:val="00EB5B6E"/>
    <w:rsid w:val="00EB65E7"/>
    <w:rsid w:val="00EC5BA1"/>
    <w:rsid w:val="00ED1F7D"/>
    <w:rsid w:val="00ED5305"/>
    <w:rsid w:val="00F00B1E"/>
    <w:rsid w:val="00F22E08"/>
    <w:rsid w:val="00F25493"/>
    <w:rsid w:val="00F25E63"/>
    <w:rsid w:val="00F277DC"/>
    <w:rsid w:val="00F27EDB"/>
    <w:rsid w:val="00F41E0F"/>
    <w:rsid w:val="00F44829"/>
    <w:rsid w:val="00F44F2B"/>
    <w:rsid w:val="00F71DD6"/>
    <w:rsid w:val="00F80466"/>
    <w:rsid w:val="00F90AA1"/>
    <w:rsid w:val="00F92B24"/>
    <w:rsid w:val="00FB603D"/>
    <w:rsid w:val="00FC5E2F"/>
    <w:rsid w:val="00FD42A4"/>
    <w:rsid w:val="00FD4D8F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77C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77C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77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CC377C"/>
    <w:rPr>
      <w:shd w:val="clear" w:color="auto" w:fill="FFFF00"/>
    </w:rPr>
  </w:style>
  <w:style w:type="paragraph" w:customStyle="1" w:styleId="justify">
    <w:name w:val="justify"/>
    <w:basedOn w:val="a"/>
    <w:rsid w:val="00CC377C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C377C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CC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CC377C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CC377C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CC377C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FontStyle50">
    <w:name w:val="Font Style50"/>
    <w:uiPriority w:val="99"/>
    <w:rsid w:val="00CC377C"/>
    <w:rPr>
      <w:rFonts w:ascii="Times New Roman" w:hAnsi="Times New Roman"/>
      <w:sz w:val="22"/>
    </w:rPr>
  </w:style>
  <w:style w:type="paragraph" w:customStyle="1" w:styleId="Style15">
    <w:name w:val="Style15"/>
    <w:basedOn w:val="a"/>
    <w:uiPriority w:val="99"/>
    <w:rsid w:val="00CC37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C377C"/>
    <w:rPr>
      <w:rFonts w:ascii="Times New Roman" w:hAnsi="Times New Roman"/>
      <w:b/>
      <w:sz w:val="24"/>
    </w:rPr>
  </w:style>
  <w:style w:type="paragraph" w:customStyle="1" w:styleId="margt">
    <w:name w:val="marg_t"/>
    <w:basedOn w:val="a"/>
    <w:rsid w:val="00CC377C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0C2198"/>
    <w:rPr>
      <w:rFonts w:ascii="Times New Roman" w:hAnsi="Times New Roman"/>
      <w:i/>
      <w:sz w:val="22"/>
    </w:rPr>
  </w:style>
  <w:style w:type="paragraph" w:customStyle="1" w:styleId="Style20">
    <w:name w:val="Style20"/>
    <w:basedOn w:val="a"/>
    <w:uiPriority w:val="99"/>
    <w:rsid w:val="000C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2198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C219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0C2198"/>
    <w:rPr>
      <w:rFonts w:ascii="Times New Roman" w:hAnsi="Times New Roman"/>
      <w:b/>
      <w:i/>
      <w:sz w:val="20"/>
    </w:rPr>
  </w:style>
  <w:style w:type="paragraph" w:customStyle="1" w:styleId="Style35">
    <w:name w:val="Style35"/>
    <w:basedOn w:val="a"/>
    <w:uiPriority w:val="99"/>
    <w:rsid w:val="0077080E"/>
    <w:pPr>
      <w:widowControl w:val="0"/>
      <w:autoSpaceDE w:val="0"/>
      <w:autoSpaceDN w:val="0"/>
      <w:adjustRightInd w:val="0"/>
      <w:spacing w:after="0" w:line="274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6640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E63"/>
  </w:style>
  <w:style w:type="paragraph" w:styleId="a6">
    <w:name w:val="footer"/>
    <w:basedOn w:val="a"/>
    <w:link w:val="a7"/>
    <w:uiPriority w:val="99"/>
    <w:unhideWhenUsed/>
    <w:rsid w:val="00F2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E63"/>
  </w:style>
  <w:style w:type="character" w:customStyle="1" w:styleId="20">
    <w:name w:val="Заголовок 2 Знак"/>
    <w:basedOn w:val="a0"/>
    <w:link w:val="2"/>
    <w:uiPriority w:val="9"/>
    <w:semiHidden/>
    <w:rsid w:val="00D4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6"/>
    <w:rsid w:val="00B666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8"/>
    <w:rsid w:val="00B666E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8"/>
    <w:rsid w:val="00B666E0"/>
    <w:pPr>
      <w:widowControl w:val="0"/>
      <w:shd w:val="clear" w:color="auto" w:fill="FFFFFF"/>
      <w:spacing w:after="60"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2528A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D3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2134"/>
  </w:style>
  <w:style w:type="paragraph" w:styleId="ac">
    <w:name w:val="Normal (Web)"/>
    <w:basedOn w:val="a"/>
    <w:uiPriority w:val="99"/>
    <w:unhideWhenUsed/>
    <w:rsid w:val="00C7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436EEC"/>
    <w:pPr>
      <w:spacing w:before="160" w:after="160" w:line="240" w:lineRule="auto"/>
    </w:pPr>
    <w:rPr>
      <w:rFonts w:ascii="Arial" w:eastAsiaTheme="minorEastAsia" w:hAnsi="Arial" w:cs="Arial"/>
      <w:b/>
      <w:bCs/>
      <w:i/>
      <w:iCs/>
      <w:sz w:val="26"/>
      <w:szCs w:val="26"/>
      <w:lang w:eastAsia="ru-RU"/>
    </w:rPr>
  </w:style>
  <w:style w:type="character" w:customStyle="1" w:styleId="FontStyle66">
    <w:name w:val="Font Style66"/>
    <w:uiPriority w:val="99"/>
    <w:rsid w:val="00703361"/>
    <w:rPr>
      <w:rFonts w:ascii="Times New Roman" w:hAnsi="Times New Roman"/>
      <w:sz w:val="30"/>
    </w:rPr>
  </w:style>
  <w:style w:type="paragraph" w:customStyle="1" w:styleId="Style30">
    <w:name w:val="Style30"/>
    <w:basedOn w:val="a"/>
    <w:uiPriority w:val="99"/>
    <w:rsid w:val="00703361"/>
    <w:pPr>
      <w:widowControl w:val="0"/>
      <w:autoSpaceDE w:val="0"/>
      <w:autoSpaceDN w:val="0"/>
      <w:adjustRightInd w:val="0"/>
      <w:spacing w:after="0" w:line="365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03361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title">
    <w:name w:val="nen_title"/>
    <w:basedOn w:val="a"/>
    <w:rsid w:val="00472665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77C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77C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77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CC377C"/>
    <w:rPr>
      <w:shd w:val="clear" w:color="auto" w:fill="FFFF00"/>
    </w:rPr>
  </w:style>
  <w:style w:type="paragraph" w:customStyle="1" w:styleId="justify">
    <w:name w:val="justify"/>
    <w:basedOn w:val="a"/>
    <w:rsid w:val="00CC377C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C377C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CC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CC377C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CC377C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CC377C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FontStyle50">
    <w:name w:val="Font Style50"/>
    <w:uiPriority w:val="99"/>
    <w:rsid w:val="00CC377C"/>
    <w:rPr>
      <w:rFonts w:ascii="Times New Roman" w:hAnsi="Times New Roman"/>
      <w:sz w:val="22"/>
    </w:rPr>
  </w:style>
  <w:style w:type="paragraph" w:customStyle="1" w:styleId="Style15">
    <w:name w:val="Style15"/>
    <w:basedOn w:val="a"/>
    <w:uiPriority w:val="99"/>
    <w:rsid w:val="00CC37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C377C"/>
    <w:rPr>
      <w:rFonts w:ascii="Times New Roman" w:hAnsi="Times New Roman"/>
      <w:b/>
      <w:sz w:val="24"/>
    </w:rPr>
  </w:style>
  <w:style w:type="paragraph" w:customStyle="1" w:styleId="margt">
    <w:name w:val="marg_t"/>
    <w:basedOn w:val="a"/>
    <w:rsid w:val="00CC377C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0C2198"/>
    <w:rPr>
      <w:rFonts w:ascii="Times New Roman" w:hAnsi="Times New Roman"/>
      <w:i/>
      <w:sz w:val="22"/>
    </w:rPr>
  </w:style>
  <w:style w:type="paragraph" w:customStyle="1" w:styleId="Style20">
    <w:name w:val="Style20"/>
    <w:basedOn w:val="a"/>
    <w:uiPriority w:val="99"/>
    <w:rsid w:val="000C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2198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C219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0C2198"/>
    <w:rPr>
      <w:rFonts w:ascii="Times New Roman" w:hAnsi="Times New Roman"/>
      <w:b/>
      <w:i/>
      <w:sz w:val="20"/>
    </w:rPr>
  </w:style>
  <w:style w:type="paragraph" w:customStyle="1" w:styleId="Style35">
    <w:name w:val="Style35"/>
    <w:basedOn w:val="a"/>
    <w:uiPriority w:val="99"/>
    <w:rsid w:val="0077080E"/>
    <w:pPr>
      <w:widowControl w:val="0"/>
      <w:autoSpaceDE w:val="0"/>
      <w:autoSpaceDN w:val="0"/>
      <w:adjustRightInd w:val="0"/>
      <w:spacing w:after="0" w:line="274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6640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E63"/>
  </w:style>
  <w:style w:type="paragraph" w:styleId="a6">
    <w:name w:val="footer"/>
    <w:basedOn w:val="a"/>
    <w:link w:val="a7"/>
    <w:uiPriority w:val="99"/>
    <w:unhideWhenUsed/>
    <w:rsid w:val="00F2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E63"/>
  </w:style>
  <w:style w:type="character" w:customStyle="1" w:styleId="20">
    <w:name w:val="Заголовок 2 Знак"/>
    <w:basedOn w:val="a0"/>
    <w:link w:val="2"/>
    <w:uiPriority w:val="9"/>
    <w:semiHidden/>
    <w:rsid w:val="00D4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6"/>
    <w:rsid w:val="00B666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8"/>
    <w:rsid w:val="00B666E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8"/>
    <w:rsid w:val="00B666E0"/>
    <w:pPr>
      <w:widowControl w:val="0"/>
      <w:shd w:val="clear" w:color="auto" w:fill="FFFFFF"/>
      <w:spacing w:after="60"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2528A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D3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2134"/>
  </w:style>
  <w:style w:type="paragraph" w:styleId="ac">
    <w:name w:val="Normal (Web)"/>
    <w:basedOn w:val="a"/>
    <w:uiPriority w:val="99"/>
    <w:unhideWhenUsed/>
    <w:rsid w:val="00C7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436EEC"/>
    <w:pPr>
      <w:spacing w:before="160" w:after="160" w:line="240" w:lineRule="auto"/>
    </w:pPr>
    <w:rPr>
      <w:rFonts w:ascii="Arial" w:eastAsiaTheme="minorEastAsia" w:hAnsi="Arial" w:cs="Arial"/>
      <w:b/>
      <w:bCs/>
      <w:i/>
      <w:iCs/>
      <w:sz w:val="26"/>
      <w:szCs w:val="26"/>
      <w:lang w:eastAsia="ru-RU"/>
    </w:rPr>
  </w:style>
  <w:style w:type="character" w:customStyle="1" w:styleId="FontStyle66">
    <w:name w:val="Font Style66"/>
    <w:uiPriority w:val="99"/>
    <w:rsid w:val="00703361"/>
    <w:rPr>
      <w:rFonts w:ascii="Times New Roman" w:hAnsi="Times New Roman"/>
      <w:sz w:val="30"/>
    </w:rPr>
  </w:style>
  <w:style w:type="paragraph" w:customStyle="1" w:styleId="Style30">
    <w:name w:val="Style30"/>
    <w:basedOn w:val="a"/>
    <w:uiPriority w:val="99"/>
    <w:rsid w:val="00703361"/>
    <w:pPr>
      <w:widowControl w:val="0"/>
      <w:autoSpaceDE w:val="0"/>
      <w:autoSpaceDN w:val="0"/>
      <w:adjustRightInd w:val="0"/>
      <w:spacing w:after="0" w:line="365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03361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title">
    <w:name w:val="nen_title"/>
    <w:basedOn w:val="a"/>
    <w:rsid w:val="00472665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5BD3-7CA2-4858-9175-D2C45993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cp:lastPrinted>2024-04-02T07:25:00Z</cp:lastPrinted>
  <dcterms:created xsi:type="dcterms:W3CDTF">2024-04-03T07:39:00Z</dcterms:created>
  <dcterms:modified xsi:type="dcterms:W3CDTF">2024-04-03T07:39:00Z</dcterms:modified>
</cp:coreProperties>
</file>